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黑体" w:eastAsia="黑体"/>
          <w:b/>
          <w:bCs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/>
          <w:bCs/>
          <w:sz w:val="30"/>
          <w:szCs w:val="30"/>
        </w:rPr>
        <w:t>股权转让协议书</w:t>
      </w:r>
    </w:p>
    <w:p>
      <w:pPr>
        <w:spacing w:line="360" w:lineRule="auto"/>
        <w:jc w:val="center"/>
        <w:rPr>
          <w:rFonts w:hint="eastAsia" w:ascii="幼圆" w:eastAsia="幼圆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转让方：                                        （以下简称甲方）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住所：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身份证号码：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受让方：                                        （以下简称乙方）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住所： 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身份证号码：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bookmarkStart w:id="0" w:name="OLE_LINK1"/>
      <w:r>
        <w:rPr>
          <w:rFonts w:hint="eastAsia" w:ascii="宋体" w:hAnsi="宋体"/>
          <w:sz w:val="24"/>
        </w:rPr>
        <w:t>江阴市XXX有限公司（以下简称公司）于XXXX年X月X日在江阴市设立，注册资金为人民币XXX万元</w:t>
      </w:r>
      <w:bookmarkEnd w:id="0"/>
      <w:r>
        <w:rPr>
          <w:rFonts w:hint="eastAsia" w:ascii="宋体" w:hAnsi="宋体"/>
          <w:sz w:val="24"/>
        </w:rPr>
        <w:t>。其中，甲方占XX%股权，甲方愿意将其占公司XX%的股权转让给乙方，乙方愿意受让。现甲乙方根据《中华人民共和国公司法》和《中华人民共和国合同法》的规定，经协商一致，就转让股权事宜，达成如下协议：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股权转让的价格及转让款的支付期限和方式：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甲方占有公司XX%的股权，根据公司章程约定，甲方应出资人民币XX万元，实际出资人民币XX万元。现甲方将其占公司XX%的股权以人民币XX万元转让给乙方。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乙方应于本协议书生效之日起</w:t>
      </w:r>
      <w:r>
        <w:rPr>
          <w:rFonts w:hint="eastAsia" w:ascii="宋体" w:hAnsi="宋体"/>
          <w:sz w:val="24"/>
          <w:u w:val="single"/>
        </w:rPr>
        <w:t>XX天</w:t>
      </w:r>
      <w:r>
        <w:rPr>
          <w:rFonts w:hint="eastAsia" w:ascii="宋体" w:hAnsi="宋体"/>
          <w:sz w:val="24"/>
        </w:rPr>
        <w:t>内按前款规定的币种和金额将股权转让款以现金（或银行转帐）的方式一次性支付给甲方。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甲方保证对其拟转让给乙方的股权拥有完全处分权，保证该股权没有设定质押，保证股权未被查封，并免遭第三人追索，否则甲方应当承担由此引起一切经济和法律责任。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有关公司盈亏（含债权债务）分担：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本协议书生效后，乙方按受让股权的比例分享公司的利润，分担相应的风险及亏损。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如因甲方在签订协议书时，未如实告知乙方有关公司在股权转让前所负债务，致使乙方在成为公司的股东后遭受损失的，乙方有权向甲方追偿。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违约责任：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本协议书一经生效，各方必须自觉履行，任何一方未按协议书的规定全面履行义务，应当依照法律和本协议书的规定承担责任。</w:t>
      </w:r>
    </w:p>
    <w:p>
      <w:pPr>
        <w:spacing w:line="360" w:lineRule="auto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2、如由于甲方的原因，致使乙方不能如期办理变更登记，或者严重影响乙方实现订立本协议书的目的，甲方应按照乙方已经支付的转让款的</w:t>
      </w:r>
      <w:r>
        <w:rPr>
          <w:rFonts w:hint="eastAsia" w:ascii="宋体" w:hAnsi="宋体"/>
          <w:sz w:val="24"/>
          <w:u w:val="single"/>
        </w:rPr>
        <w:t xml:space="preserve">   XX     </w:t>
      </w:r>
      <w:r>
        <w:rPr>
          <w:rFonts w:hint="eastAsia" w:ascii="宋体" w:hAnsi="宋体"/>
          <w:sz w:val="24"/>
        </w:rPr>
        <w:t>向乙方支付违约金。如因甲方违约给乙方造成损失，甲方支付的违约金金额低于实际损失的，甲方必须另予以补偿。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五、协议书的变更或解除：</w:t>
      </w:r>
    </w:p>
    <w:p>
      <w:pPr>
        <w:spacing w:line="360" w:lineRule="auto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甲、乙方经协商一致，可以变更或解除本协议书。经协商变更或解除本协议书的，双方应另签订变更或解除协议书。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六、有关费用的负担：</w:t>
      </w:r>
    </w:p>
    <w:p>
      <w:pPr>
        <w:spacing w:line="360" w:lineRule="auto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在本次股权转让过程中发生的有关费用（如见证、评估或审计、工商变更登记等费用），由双方协商承担。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七、争议解决方式：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凡因本合同引起的或与本合同有关的任何争议，甲、乙方应友好协商解决，如协商不成，双方均同意提交</w:t>
      </w:r>
      <w:r>
        <w:rPr>
          <w:rFonts w:hint="eastAsia" w:ascii="宋体" w:hAnsi="宋体"/>
          <w:color w:val="FF0000"/>
          <w:sz w:val="24"/>
        </w:rPr>
        <w:t>江阴仲裁委员会</w:t>
      </w:r>
      <w:r>
        <w:rPr>
          <w:rFonts w:hint="eastAsia" w:ascii="宋体" w:hAnsi="宋体"/>
          <w:sz w:val="24"/>
        </w:rPr>
        <w:t>申请仲裁。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八、生效条件：</w:t>
      </w:r>
    </w:p>
    <w:p>
      <w:pPr>
        <w:spacing w:line="360" w:lineRule="auto"/>
        <w:ind w:left="239" w:leftChars="1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本协议书经甲、乙方签字即成立并生效（公司如为外商投资企业的，报请审批机关批准后生效）。本协议生效后依法向江阴市工商行政管理局（简称“工商局”）办理变更登记手续。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九、本协议书一式XX份，甲、乙方各执一份，工商局、江阴光彩</w:t>
      </w:r>
      <w:r>
        <w:rPr>
          <w:rFonts w:hint="eastAsia" w:ascii="宋体" w:hAnsi="宋体"/>
          <w:sz w:val="24"/>
          <w:lang w:eastAsia="zh-CN"/>
        </w:rPr>
        <w:t>股权托管中心</w:t>
      </w:r>
      <w:r>
        <w:rPr>
          <w:rFonts w:hint="eastAsia" w:ascii="宋体" w:hAnsi="宋体"/>
          <w:sz w:val="24"/>
        </w:rPr>
        <w:t>各执一份，其余报有关部门。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转让方：                              受让方：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    月   日于江阴市</w:t>
      </w:r>
    </w:p>
    <w:p>
      <w:pPr>
        <w:spacing w:line="360" w:lineRule="auto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7107597">
    <w:nsid w:val="25F97D8D"/>
    <w:multiLevelType w:val="multilevel"/>
    <w:tmpl w:val="25F97D8D"/>
    <w:lvl w:ilvl="0" w:tentative="1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217867396">
    <w:nsid w:val="0CFC6484"/>
    <w:multiLevelType w:val="multilevel"/>
    <w:tmpl w:val="0CFC6484"/>
    <w:lvl w:ilvl="0" w:tentative="1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98955415">
    <w:nsid w:val="2F9F1797"/>
    <w:multiLevelType w:val="multilevel"/>
    <w:tmpl w:val="2F9F1797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73306918">
    <w:nsid w:val="51DB0026"/>
    <w:multiLevelType w:val="multilevel"/>
    <w:tmpl w:val="51DB0026"/>
    <w:lvl w:ilvl="0" w:tentative="1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217867396"/>
  </w:num>
  <w:num w:numId="2">
    <w:abstractNumId w:val="1373306918"/>
  </w:num>
  <w:num w:numId="3">
    <w:abstractNumId w:val="637107597"/>
  </w:num>
  <w:num w:numId="4">
    <w:abstractNumId w:val="7989554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56E58"/>
    <w:rsid w:val="000317B8"/>
    <w:rsid w:val="000404A6"/>
    <w:rsid w:val="00153C30"/>
    <w:rsid w:val="001B2579"/>
    <w:rsid w:val="001F7B69"/>
    <w:rsid w:val="00256E58"/>
    <w:rsid w:val="00267A85"/>
    <w:rsid w:val="00274F7B"/>
    <w:rsid w:val="002E627F"/>
    <w:rsid w:val="00324EB3"/>
    <w:rsid w:val="003D6764"/>
    <w:rsid w:val="00567C7D"/>
    <w:rsid w:val="00601A2A"/>
    <w:rsid w:val="006054D5"/>
    <w:rsid w:val="006C2B8C"/>
    <w:rsid w:val="0075221D"/>
    <w:rsid w:val="007D4177"/>
    <w:rsid w:val="008C7919"/>
    <w:rsid w:val="00944831"/>
    <w:rsid w:val="009B482C"/>
    <w:rsid w:val="00AC0C9D"/>
    <w:rsid w:val="00B533B2"/>
    <w:rsid w:val="00B93ACE"/>
    <w:rsid w:val="00C641E7"/>
    <w:rsid w:val="00C84A43"/>
    <w:rsid w:val="00CC0E01"/>
    <w:rsid w:val="00CF6C4D"/>
    <w:rsid w:val="00D5494C"/>
    <w:rsid w:val="00D93736"/>
    <w:rsid w:val="00DE14F7"/>
    <w:rsid w:val="00E74DD9"/>
    <w:rsid w:val="00FD6161"/>
    <w:rsid w:val="19995FB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185</Words>
  <Characters>1056</Characters>
  <Lines>8</Lines>
  <Paragraphs>2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2012-03-24T06:09:00Z</dcterms:created>
  <dc:creator>user</dc:creator>
  <cp:lastModifiedBy>Administrator</cp:lastModifiedBy>
  <cp:lastPrinted>2009-09-08T08:02:00Z</cp:lastPrinted>
  <dcterms:modified xsi:type="dcterms:W3CDTF">2015-07-15T02:43:44Z</dcterms:modified>
  <dc:title>申       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